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E7" w:rsidRPr="00EC61DE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A87EE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zh-CN"/>
        </w:rPr>
        <w:t>Effect</w:t>
      </w:r>
      <w:r w:rsidRPr="00EC61DE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="008A2212" w:rsidRPr="008A221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Альфа 101</w:t>
      </w:r>
      <w:r w:rsidR="008A221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  <w:r w:rsidR="008A2212" w:rsidRPr="008A2212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для сантехники</w:t>
      </w:r>
      <w:r w:rsidRPr="00EC61DE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</w:p>
    <w:p w:rsidR="00A87EE7" w:rsidRPr="006400B2" w:rsidRDefault="00AB7BEA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315595</wp:posOffset>
            </wp:positionV>
            <wp:extent cx="1245235" cy="1875790"/>
            <wp:effectExtent l="0" t="0" r="0" b="0"/>
            <wp:wrapSquare wrapText="bothSides"/>
            <wp:docPr id="4" name="Рисунок 4" descr="C:\Users\мкугувалов\Desktop\Эффект\фото\101. 5к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угувалов\Desktop\Эффект\фото\101. 5к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00" r="16800"/>
                    <a:stretch/>
                  </pic:blipFill>
                  <pic:spPr bwMode="auto">
                    <a:xfrm>
                      <a:off x="0" y="0"/>
                      <a:ext cx="124523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400B2" w:rsidRPr="006400B2" w:rsidRDefault="006400B2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EC61DE" w:rsidRPr="00AB7BEA" w:rsidRDefault="00AB7BEA" w:rsidP="00EC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1132840</wp:posOffset>
            </wp:positionH>
            <wp:positionV relativeFrom="margin">
              <wp:posOffset>645160</wp:posOffset>
            </wp:positionV>
            <wp:extent cx="688340" cy="1549400"/>
            <wp:effectExtent l="0" t="0" r="0" b="0"/>
            <wp:wrapSquare wrapText="bothSides"/>
            <wp:docPr id="3" name="Рисунок 3" descr="C:\Users\мкугувалов\Desktop\Эффект\фото\101. 0,75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угувалов\Desktop\Эффект\фото\101. 0,75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EE7" w:rsidRPr="00A87E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Предназначено</w:t>
      </w:r>
      <w:r w:rsidR="00A87EE7" w:rsidRPr="00A87E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C61DE" w:rsidRPr="00EC6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любых видов ванн, хромированных кранов и душа, не повреждает поверхности даже при ежедневном использовании. Обладает хорошими чистящими свойствами, эффективно удаляет известковый налет, препятствует его появлению, легко справляется с мыльными потеками, удаляет ржавчину.</w:t>
      </w:r>
    </w:p>
    <w:p w:rsidR="006400B2" w:rsidRPr="00AB7BEA" w:rsidRDefault="006400B2" w:rsidP="00EC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DE" w:rsidRDefault="00EC61DE" w:rsidP="00EC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для гостиниц, ресторанов, офисов, на объектах пищевой промышленности, предприятиях общественного питания, в лечебно-профилактических, санаторно-курортных, детских, дошкольных и других аналогичных учреждениях.</w:t>
      </w:r>
    </w:p>
    <w:p w:rsidR="00EC61DE" w:rsidRDefault="00EC61DE" w:rsidP="00EC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EE7" w:rsidRPr="00AB7BEA" w:rsidRDefault="008B3AF0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2550795</wp:posOffset>
            </wp:positionV>
            <wp:extent cx="2314575" cy="542925"/>
            <wp:effectExtent l="0" t="0" r="9525" b="9525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A87EE7" w:rsidRPr="00A87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применению:</w:t>
      </w:r>
      <w:r w:rsidR="00A87EE7" w:rsidRPr="00A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212" w:rsidRPr="008A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средство на смоченную водой губку, распределить на увлажненной очищаемой поверхности, легко потереть и смыть водой.  Перед чисткой цветных акриловых или эмалированных ванн и раковин необходимо провести тест в незаметном месте на стойкость красителя, выдержав средство около 15 мин. Для достижения антимикробного действия средство выдержать около 15 мин., почистить и смыть водой.</w:t>
      </w:r>
    </w:p>
    <w:p w:rsidR="006400B2" w:rsidRPr="00AB7BEA" w:rsidRDefault="006400B2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76"/>
        <w:gridCol w:w="3969"/>
        <w:gridCol w:w="4111"/>
      </w:tblGrid>
      <w:tr w:rsidR="006400B2" w:rsidTr="006400B2">
        <w:tc>
          <w:tcPr>
            <w:tcW w:w="2376" w:type="dxa"/>
            <w:shd w:val="clear" w:color="auto" w:fill="D0CECE" w:themeFill="background2" w:themeFillShade="E6"/>
          </w:tcPr>
          <w:p w:rsidR="006400B2" w:rsidRDefault="006400B2" w:rsidP="008A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400B2" w:rsidRPr="006400B2" w:rsidRDefault="006400B2" w:rsidP="008A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Ежедневная уборка</w:t>
            </w:r>
          </w:p>
        </w:tc>
        <w:tc>
          <w:tcPr>
            <w:tcW w:w="4111" w:type="dxa"/>
          </w:tcPr>
          <w:p w:rsidR="006400B2" w:rsidRPr="006400B2" w:rsidRDefault="006400B2" w:rsidP="008A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</w:t>
            </w:r>
          </w:p>
        </w:tc>
      </w:tr>
      <w:tr w:rsidR="006400B2" w:rsidTr="006400B2">
        <w:tc>
          <w:tcPr>
            <w:tcW w:w="2376" w:type="dxa"/>
          </w:tcPr>
          <w:p w:rsidR="006400B2" w:rsidRPr="006400B2" w:rsidRDefault="006400B2" w:rsidP="008A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рабочего раствора </w:t>
            </w:r>
          </w:p>
        </w:tc>
        <w:tc>
          <w:tcPr>
            <w:tcW w:w="3969" w:type="dxa"/>
          </w:tcPr>
          <w:p w:rsidR="006400B2" w:rsidRPr="00017AD2" w:rsidRDefault="00017AD2" w:rsidP="008A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111" w:type="dxa"/>
          </w:tcPr>
          <w:p w:rsidR="006400B2" w:rsidRPr="00017AD2" w:rsidRDefault="00017AD2" w:rsidP="008A2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6400B2" w:rsidRPr="006400B2" w:rsidRDefault="006400B2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A2212" w:rsidRPr="008A2212" w:rsidRDefault="008A2212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EE7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Состав:</w:t>
      </w:r>
      <w:r w:rsid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≥ 5 %, но &lt;</w:t>
      </w:r>
      <w:r w:rsidRPr="00A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15 % </w:t>
      </w:r>
      <w:r w:rsid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лимонная кислота</w:t>
      </w:r>
      <w:r w:rsidR="00085712" w:rsidRP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&lt;5% АПАВ и НПАВ</w:t>
      </w:r>
      <w:r w:rsidR="00085712" w:rsidRP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="00085712" w:rsidRP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5% </w:t>
      </w:r>
      <w:r w:rsid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консервант</w:t>
      </w:r>
      <w:r w:rsidR="00085712" w:rsidRP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ароматизирующая добавка</w:t>
      </w:r>
      <w:r w:rsidR="00085712" w:rsidRP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85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085712" w:rsidRP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лимонен</w:t>
      </w:r>
      <w:proofErr w:type="spellEnd"/>
      <w:r w:rsidR="00085712" w:rsidRP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8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краситель</w:t>
      </w:r>
      <w:r w:rsidRPr="00A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7EE7" w:rsidRPr="00A87EE7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EE7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предосторожности:</w:t>
      </w:r>
      <w:r w:rsidRPr="00A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EE7" w:rsidRPr="00A87EE7" w:rsidRDefault="008A2212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рекомендуется использовать резиновые перчатки. Хранить в недоступных для детей местах! При попадании средства в глаза и на кожу – промыть большим количеством воды. При необходимости обратиться к врачу. Не использовать для чистки поверхностей с поврежденной эмалью, из мрамора и природного камня. Не смешивать с другими средствами. Средство замерзает, после размораживания сохраняет свои свойства. По истечении срока годности средство и упаковку утилизируют как бытовой отход</w:t>
      </w:r>
      <w:proofErr w:type="gramStart"/>
      <w:r w:rsidRPr="008A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7EE7" w:rsidRPr="00A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87EE7" w:rsidRPr="00A87EE7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EE7" w:rsidRPr="00A87EE7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годности: 2 года </w:t>
      </w:r>
    </w:p>
    <w:p w:rsidR="00A87EE7" w:rsidRPr="00A87EE7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7BEA" w:rsidRPr="00824A64" w:rsidRDefault="00AB7BEA" w:rsidP="00AB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Тара:</w:t>
      </w:r>
    </w:p>
    <w:p w:rsidR="00A87EE7" w:rsidRDefault="00A87EE7" w:rsidP="00A8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5л, канистра</w:t>
      </w:r>
    </w:p>
    <w:p w:rsidR="004A60BA" w:rsidRDefault="00DB2DD5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8A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5л</w:t>
      </w:r>
      <w:r w:rsidR="003D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флакон с</w:t>
      </w:r>
      <w:r w:rsidR="008A2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изогнутым горлом.</w:t>
      </w:r>
    </w:p>
    <w:p w:rsidR="008A2212" w:rsidRDefault="008A2212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E3" w:rsidRDefault="004C07E3" w:rsidP="008A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7E3" w:rsidRPr="00203D50" w:rsidRDefault="00203D50" w:rsidP="00203D50">
      <w:pPr>
        <w:tabs>
          <w:tab w:val="left" w:pos="641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07E3" w:rsidRPr="004C07E3" w:rsidRDefault="004C07E3" w:rsidP="004C07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7E3" w:rsidRPr="004C07E3" w:rsidRDefault="004C07E3" w:rsidP="004C07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12" w:rsidRPr="004C07E3" w:rsidRDefault="000B329F" w:rsidP="000B329F">
      <w:pPr>
        <w:tabs>
          <w:tab w:val="left" w:pos="95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развитию</w:t>
      </w:r>
      <w:r w:rsidR="001F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«СХЗ»  </w:t>
      </w:r>
      <w:bookmarkStart w:id="0" w:name="_GoBack"/>
      <w:bookmarkEnd w:id="0"/>
      <w:r w:rsidR="001F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C0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______________________________________Фенёва</w:t>
      </w:r>
      <w:proofErr w:type="spellEnd"/>
      <w:r w:rsidR="004C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</w:t>
      </w:r>
    </w:p>
    <w:sectPr w:rsidR="008A2212" w:rsidRPr="004C07E3" w:rsidSect="00203D50">
      <w:footerReference w:type="default" r:id="rId9"/>
      <w:pgSz w:w="11906" w:h="16838"/>
      <w:pgMar w:top="1134" w:right="566" w:bottom="1134" w:left="709" w:header="708" w:footer="1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2B" w:rsidRDefault="005A672B" w:rsidP="004C07E3">
      <w:pPr>
        <w:spacing w:after="0" w:line="240" w:lineRule="auto"/>
      </w:pPr>
      <w:r>
        <w:separator/>
      </w:r>
    </w:p>
  </w:endnote>
  <w:endnote w:type="continuationSeparator" w:id="0">
    <w:p w:rsidR="005A672B" w:rsidRDefault="005A672B" w:rsidP="004C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8315D97ABF0449D92060DCB2DB6FC2F"/>
      </w:placeholder>
      <w:temporary/>
      <w:showingPlcHdr/>
    </w:sdtPr>
    <w:sdtContent>
      <w:p w:rsidR="00203D50" w:rsidRDefault="00203D50">
        <w:pPr>
          <w:pStyle w:val="a8"/>
        </w:pPr>
        <w:r>
          <w:t>[Введите текст]</w:t>
        </w:r>
      </w:p>
    </w:sdtContent>
  </w:sdt>
  <w:p w:rsidR="001F3EB2" w:rsidRDefault="001F3E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2B" w:rsidRDefault="005A672B" w:rsidP="004C07E3">
      <w:pPr>
        <w:spacing w:after="0" w:line="240" w:lineRule="auto"/>
      </w:pPr>
      <w:r>
        <w:separator/>
      </w:r>
    </w:p>
  </w:footnote>
  <w:footnote w:type="continuationSeparator" w:id="0">
    <w:p w:rsidR="005A672B" w:rsidRDefault="005A672B" w:rsidP="004C0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2698"/>
    <w:rsid w:val="00017AD2"/>
    <w:rsid w:val="00085712"/>
    <w:rsid w:val="000B329F"/>
    <w:rsid w:val="00116F5C"/>
    <w:rsid w:val="001F3EB2"/>
    <w:rsid w:val="00203D50"/>
    <w:rsid w:val="002C2DCD"/>
    <w:rsid w:val="00372698"/>
    <w:rsid w:val="003D0651"/>
    <w:rsid w:val="004A60BA"/>
    <w:rsid w:val="004C07E3"/>
    <w:rsid w:val="00556719"/>
    <w:rsid w:val="005A672B"/>
    <w:rsid w:val="006400B2"/>
    <w:rsid w:val="00712E31"/>
    <w:rsid w:val="008A2212"/>
    <w:rsid w:val="008B3AF0"/>
    <w:rsid w:val="009335F0"/>
    <w:rsid w:val="00943E9C"/>
    <w:rsid w:val="00A87EE7"/>
    <w:rsid w:val="00AB7BEA"/>
    <w:rsid w:val="00DB2DD5"/>
    <w:rsid w:val="00EB353D"/>
    <w:rsid w:val="00EC61DE"/>
    <w:rsid w:val="00F1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0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E3"/>
  </w:style>
  <w:style w:type="paragraph" w:styleId="a8">
    <w:name w:val="footer"/>
    <w:basedOn w:val="a"/>
    <w:link w:val="a9"/>
    <w:uiPriority w:val="99"/>
    <w:unhideWhenUsed/>
    <w:rsid w:val="004C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E3"/>
  </w:style>
  <w:style w:type="character" w:styleId="aa">
    <w:name w:val="Placeholder Text"/>
    <w:basedOn w:val="a0"/>
    <w:uiPriority w:val="99"/>
    <w:semiHidden/>
    <w:rsid w:val="001F3EB2"/>
    <w:rPr>
      <w:color w:val="808080"/>
    </w:rPr>
  </w:style>
  <w:style w:type="character" w:styleId="ab">
    <w:name w:val="Strong"/>
    <w:basedOn w:val="a0"/>
    <w:uiPriority w:val="22"/>
    <w:qFormat/>
    <w:rsid w:val="001F3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4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E3"/>
  </w:style>
  <w:style w:type="paragraph" w:styleId="a8">
    <w:name w:val="footer"/>
    <w:basedOn w:val="a"/>
    <w:link w:val="a9"/>
    <w:uiPriority w:val="99"/>
    <w:unhideWhenUsed/>
    <w:rsid w:val="004C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E3"/>
  </w:style>
  <w:style w:type="character" w:styleId="aa">
    <w:name w:val="Placeholder Text"/>
    <w:basedOn w:val="a0"/>
    <w:uiPriority w:val="99"/>
    <w:semiHidden/>
    <w:rsid w:val="001F3EB2"/>
    <w:rPr>
      <w:color w:val="808080"/>
    </w:rPr>
  </w:style>
  <w:style w:type="character" w:styleId="ab">
    <w:name w:val="Strong"/>
    <w:basedOn w:val="a0"/>
    <w:uiPriority w:val="22"/>
    <w:qFormat/>
    <w:rsid w:val="001F3E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315D97ABF0449D92060DCB2DB6FC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8D1B4-F0EA-4835-A40D-1513846B1F6E}"/>
      </w:docPartPr>
      <w:docPartBody>
        <w:p w:rsidR="00060013" w:rsidRDefault="00DE6C00" w:rsidP="00DE6C00">
          <w:pPr>
            <w:pStyle w:val="68315D97ABF0449D92060DCB2DB6FC2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E6C00"/>
    <w:rsid w:val="00060013"/>
    <w:rsid w:val="00DE6C00"/>
    <w:rsid w:val="00FA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5BBB8982C44EDA96699872897720E6">
    <w:name w:val="FA5BBB8982C44EDA96699872897720E6"/>
    <w:rsid w:val="00DE6C00"/>
  </w:style>
  <w:style w:type="character" w:styleId="a3">
    <w:name w:val="Placeholder Text"/>
    <w:basedOn w:val="a0"/>
    <w:uiPriority w:val="99"/>
    <w:semiHidden/>
    <w:rsid w:val="00DE6C00"/>
    <w:rPr>
      <w:color w:val="808080"/>
    </w:rPr>
  </w:style>
  <w:style w:type="paragraph" w:customStyle="1" w:styleId="68315D97ABF0449D92060DCB2DB6FC2F">
    <w:name w:val="68315D97ABF0449D92060DCB2DB6FC2F"/>
    <w:rsid w:val="00DE6C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Закрытое Акционерное Общество  «Ступинский Химический Завод»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Кугувалов</dc:creator>
  <cp:keywords/>
  <dc:description/>
  <cp:lastModifiedBy>MAX</cp:lastModifiedBy>
  <cp:revision>18</cp:revision>
  <cp:lastPrinted>2017-08-07T06:21:00Z</cp:lastPrinted>
  <dcterms:created xsi:type="dcterms:W3CDTF">2017-05-23T08:38:00Z</dcterms:created>
  <dcterms:modified xsi:type="dcterms:W3CDTF">2018-04-27T11:38:00Z</dcterms:modified>
</cp:coreProperties>
</file>