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5.75pt;width:288.5pt;height:15.85pt;z-index:251657728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УБОРКА ПЫЛИ, ПРОТИРКА / САЛФЕТКИ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65.35pt;margin-top:0;width:94.55pt;height:24.25pt;z-index:251657729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hqprofiline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9.45pt;margin-top:67.45pt;width:65.5pt;height:16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73611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60.55pt;margin-top:69.1pt;width:33.85pt;height:13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Expert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.pt;margin-top:101.75pt;width:52.55pt;height:15.6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красная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16.4pt;margin-top:107.3pt;width:78.25pt;height:87.8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2" type="#_x0000_t202" style="position:absolute;margin-left:48.pt;margin-top:226.55pt;width:68.9pt;height:16.1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73612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5.5pt;margin-top:262.55pt;width:38.65pt;height:14.8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синяя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100.3pt;margin-top:248.4pt;width:106.55pt;height:106.55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5" type="#_x0000_t202" style="position:absolute;margin-left:48.25pt;margin-top:370.1pt;width:68.15pt;height:16.1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73613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5.05pt;margin-top:404.4pt;width:47.75pt;height:15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жёлтая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96.7pt;margin-top:390.5pt;width:110.4pt;height:110.4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8" type="#_x0000_t202" style="position:absolute;margin-left:47.75pt;margin-top:515.05pt;width:69.85pt;height:16.1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Арт. 73614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9.1pt;margin-top:550.8pt;width:52.8pt;height:15.1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зелёная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53.1pt;margin-top:596.85pt;width:26.9pt;height:25.7pt;z-index:251657739;mso-wrap-distance-left:5.pt;mso-wrap-distance-right:5.pt;mso-position-horizontal-relative:margin" fillcolor="#9DD696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6"/>
                      <w:b/>
                      <w:bCs/>
                      <w:i/>
                      <w:iCs/>
                    </w:rPr>
                    <w:t>шт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7.35pt;margin-top:654.75pt;width:183.1pt;height:88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Импортер: ООО «Алиса». Адрес: Россия, 194292, Санкт-Петербург, 1-й Верхний пер., д.10, к. 3, лит. А. Страна производства Китай. Не подлежит обязательной сертификации и декларированию.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Срок годности не ограничен.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1.5pt;margin-top:758.25pt;width:62.15pt;height:43.6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 xml:space="preserve">1_ размер </w:t>
                  </w:r>
                  <w:r>
                    <w:rPr>
                      <w:rStyle w:val="CharStyle22"/>
                      <w:vertAlign w:val="superscript"/>
                    </w:rPr>
                    <w:t>и</w:t>
                  </w:r>
                  <w:r>
                    <w:rPr>
                      <w:rStyle w:val="CharStyle22"/>
                    </w:rPr>
                    <w:t xml:space="preserve"> цвет V объём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^ материал (состав)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123.6pt;margin-top:755.8pt;width:65.3pt;height:46.0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2"/>
                    </w:rPr>
                    <w:t xml:space="preserve">вложенность (шт.) </w:t>
                  </w:r>
                  <w:r>
                    <w:rPr>
                      <w:rStyle w:val="CharStyle23"/>
                      <w:b/>
                      <w:bCs/>
                    </w:rPr>
                    <w:t>а</w:t>
                  </w:r>
                  <w:r>
                    <w:rPr>
                      <w:rStyle w:val="CharStyle22"/>
                    </w:rPr>
                    <w:t xml:space="preserve"> тип крепления «в тип работ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22"/>
                    </w:rPr>
                    <w:t>тип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05.45pt;margin-top:756.3pt;width:14.4pt;height:27.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"/>
                      <w:b/>
                      <w:bCs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239.75pt;margin-top:70.1pt;width:298.1pt;height:36.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 xml:space="preserve">САЛФЕТКА ДЛЯ СТЕКЛА МИКРОВОЛОКОННАЯ ПУ, </w:t>
                  </w:r>
                  <w:r>
                    <w:rPr>
                      <w:rStyle w:val="CharStyle13"/>
                      <w:lang w:val="en-US" w:eastAsia="en-US" w:bidi="en-US"/>
                      <w:b/>
                      <w:bCs/>
                    </w:rPr>
                    <w:t xml:space="preserve">35x40 </w:t>
                  </w:r>
                  <w:r>
                    <w:rPr>
                      <w:rStyle w:val="CharStyle13"/>
                      <w:b/>
                      <w:bCs/>
                    </w:rPr>
                    <w:t>см, 245 гр/м</w:t>
                  </w:r>
                  <w:r>
                    <w:rPr>
                      <w:rStyle w:val="CharStyle13"/>
                      <w:vertAlign w:val="superscript"/>
                      <w:b/>
                      <w:bCs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39.75pt;margin-top:131.75pt;width:276.5pt;height:148.5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9"/>
                    <w:ind w:left="520" w:right="0"/>
                  </w:pPr>
                  <w:r>
                    <w:rPr>
                      <w:rStyle w:val="CharStyle29"/>
                    </w:rPr>
                    <w:t>(Дз1</w:t>
                  </w:r>
                  <w:r>
                    <w:rPr>
                      <w:rStyle w:val="CharStyle30"/>
                    </w:rPr>
                    <w:t xml:space="preserve"> полиэстер 70%, полиамид 30%, </w:t>
                  </w:r>
                  <w:r>
                    <w:rPr>
                      <w:rStyle w:val="CharStyle29"/>
                    </w:rPr>
                    <w:t>Ю</w:t>
                  </w:r>
                  <w:r>
                    <w:rPr>
                      <w:rStyle w:val="CharStyle30"/>
                    </w:rPr>
                    <w:t xml:space="preserve"> 350x400x3 мм пропитка полиуретан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Подходит для любых типов поверхности, особенно для гладких</w:t>
                  </w:r>
                </w:p>
                <w:p>
                  <w:pPr>
                    <w:pStyle w:val="Style17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Хорошо впитывает воду</w:t>
                  </w:r>
                </w:p>
                <w:p>
                  <w:pPr>
                    <w:pStyle w:val="Style17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Хорошо отжимается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Не оставляет разводов и капель на поверхности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Не оставляет ворса на поверхности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Износостойкая</w:t>
                  </w:r>
                </w:p>
                <w:p>
                  <w:pPr>
                    <w:pStyle w:val="Style17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Обладает высокими чистящими свойствами (эффект ластика)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Не повреждает убираемую поверхность</w:t>
                  </w:r>
                </w:p>
                <w:p>
                  <w:pPr>
                    <w:pStyle w:val="Style17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Хорошо выполаскивается от грязи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Быстро высыхает после стирки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239.5pt;margin-top:313.7pt;width:304.3pt;height:93.3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1" w:line="18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СФЕРА ПРИМЕНЕНИЯ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Высокоэффективная инновационная салфетка, предназначенная для очистки различных поверхностей и особенно гладких. Максимально высо</w:t>
                    <w:t>кая степень отжатия, не требует протирки насухо после использования. Отлично выполаскивается, не оставляя абразива в структуре салфетки. Не царапает и не повреждает убираемую поверхность. Ри пропитка создаёт эффект «ластика», что позволяет оттирать такие загрязнения, как маркер, мелки и карандаши.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37.1pt;margin-top:431.05pt;width:188.65pt;height:12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ТЕХНИЧЕСКИЕ ХАРАКТЕРИСТИКИ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40.7pt;margin-top:452.9pt;width:271.45pt;height:5.e-002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2"/>
                    <w:gridCol w:w="2698"/>
                    <w:gridCol w:w="610"/>
                    <w:gridCol w:w="1690"/>
                  </w:tblGrid>
                  <w:tr>
                    <w:trPr>
                      <w:trHeight w:val="4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  <w:lang w:val="ru-RU" w:eastAsia="ru-RU" w:bidi="ru-RU"/>
                          </w:rPr>
                          <w:t>@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400 (¡§ 600%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36"/>
                            <w:lang w:val="ru-RU" w:eastAsia="ru-RU" w:bidi="ru-RU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гладкие и структурированные поверхности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лёгкие, средние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220" w:right="0" w:firstLine="0"/>
                        </w:pPr>
                        <w:r>
                          <w:rPr>
                            <w:rStyle w:val="CharStyle36"/>
                          </w:rPr>
                          <w:t>(ëâj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и сильные загрязнения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7"/>
                          </w:rPr>
                          <w:t>внутренние работы</w:t>
                        </w:r>
                      </w:p>
                    </w:tc>
                  </w:tr>
                </w:tbl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4"/>
                    </w:rPr>
                    <w:t>влажная, мокрая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39.75pt;margin-top:599.5pt;width:285.85pt;height:95.2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1" w:line="18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О ОСОБЕННОСТИ ИСПОЛЬЗОВАНИЯ</w:t>
                  </w:r>
                </w:p>
                <w:p>
                  <w:pPr>
                    <w:pStyle w:val="Style17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Стирка при температуре от 30°С до 90°С.</w:t>
                  </w:r>
                </w:p>
                <w:p>
                  <w:pPr>
                    <w:pStyle w:val="Style17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Автоклавирование (до 120°С).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/>
                  </w:pPr>
                  <w:r>
                    <w:rPr>
                      <w:rStyle w:val="CharStyle19"/>
                    </w:rPr>
                    <w:t>•</w:t>
                    <w:tab/>
                    <w:t>Не использовать при стирке оптические и хлорсодержащие отбеливатели, ополаскиватели</w:t>
                  </w:r>
                </w:p>
                <w:p>
                  <w:pPr>
                    <w:pStyle w:val="Style17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•</w:t>
                    <w:tab/>
                    <w:t>Не использовать интенсивный отжим и сушку в стиральной машине.</w:t>
                  </w:r>
                </w:p>
                <w:p>
                  <w:pPr>
                    <w:pStyle w:val="Style17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/>
                  </w:pPr>
                  <w:r>
                    <w:rPr>
                      <w:rStyle w:val="CharStyle19"/>
                    </w:rPr>
                    <w:t>•</w:t>
                    <w:tab/>
                    <w:t>Сушить в хорошо проветриваемом помещении, вдали от приборов отопления.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63.5pt;margin-top:720.3pt;width:27.6pt;height:12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0"/>
                    </w:rPr>
                    <w:t>50 шт.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75" style="position:absolute;margin-left:242.15pt;margin-top:717.1pt;width:15.85pt;height:15.8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53" type="#_x0000_t202" style="position:absolute;margin-left:347.75pt;margin-top:720.3pt;width:173.75pt;height:12.9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0"/>
                    </w:rPr>
                    <w:t>Минимальная единица отгрузки - 1 шт.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19.1pt;margin-top:761.5pt;width:45.6pt;height:43.6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тип уборки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диаметр штанги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2"/>
                    </w:rPr>
                    <w:t>количество циклов стирки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впитываемость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91.85pt;margin-top:759.35pt;width:12.5pt;height:52.5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3"/>
                      <w:b/>
                      <w:bCs/>
                    </w:rPr>
                    <w:t>S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6"/>
                      <w:i/>
                      <w:iCs/>
                    </w:rPr>
                    <w:t>В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49"/>
                      <w:i/>
                      <w:iCs/>
                    </w:rPr>
                    <w:t>Щ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2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306.95pt;margin-top:761.65pt;width:101.3pt;height:43.8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тип загрязнения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22"/>
                    </w:rPr>
                    <w:t>устойчивость к щелочным и кислото</w:t>
                    <w:t>содержащим моющим средствам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устойчивость к дезинфектантам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22"/>
                    </w:rPr>
                    <w:t>устойчивость к автоклавированию</w:t>
                  </w:r>
                  <w:r>
                    <w:rPr>
                      <w:rStyle w:val="CharStyle53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429.6pt;margin-top:760.3pt;width:12.25pt;height:46.0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2" w:line="180" w:lineRule="exact"/>
                    <w:ind w:left="0" w:right="0" w:firstLine="0"/>
                  </w:pPr>
                  <w:r>
                    <w:rPr>
                      <w:rStyle w:val="CharStyle54"/>
                      <w:b/>
                      <w:bCs/>
                    </w:rPr>
                    <w:t>(g)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57"/>
                      <w:i/>
                      <w:iCs/>
                    </w:rPr>
                    <w:t>Ш</w:t>
                  </w:r>
                </w:p>
                <w:p>
                  <w:pPr>
                    <w:pStyle w:val="Style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60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42.8pt;margin-top:758.2pt;width:93.35pt;height:42.7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2"/>
                    </w:rPr>
                    <w:t>устойчивость к маслам и бензину защита от брызг жёсткость щетины устойчивость к трению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0" w:left="17" w:right="1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5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FFFFFF"/>
      <w:position w:val="0"/>
    </w:rPr>
  </w:style>
  <w:style w:type="character" w:customStyle="1" w:styleId="CharStyle7">
    <w:name w:val="Heading #1 Exact"/>
    <w:basedOn w:val="DefaultParagraphFont"/>
    <w:link w:val="Style6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10"/>
    </w:rPr>
  </w:style>
  <w:style w:type="character" w:customStyle="1" w:styleId="CharStyle8">
    <w:name w:val="Heading #1 Exact"/>
    <w:basedOn w:val="CharStyle7"/>
    <w:rPr>
      <w:w w:val="100"/>
      <w:color w:val="FFFFFF"/>
      <w:position w:val="0"/>
    </w:rPr>
  </w:style>
  <w:style w:type="character" w:customStyle="1" w:styleId="CharStyle9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3) Exact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2">
    <w:name w:val="Body text (3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">
    <w:name w:val="Heading #2 Exac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4) Exact"/>
    <w:basedOn w:val="DefaultParagraphFont"/>
    <w:link w:val="Style14"/>
    <w:rPr>
      <w:b/>
      <w:bCs/>
      <w:i/>
      <w:iCs/>
      <w:u w:val="none"/>
      <w:strike w:val="0"/>
      <w:smallCaps w:val="0"/>
      <w:rFonts w:ascii="Segoe UI" w:eastAsia="Segoe UI" w:hAnsi="Segoe UI" w:cs="Segoe UI"/>
      <w:spacing w:val="-20"/>
    </w:rPr>
  </w:style>
  <w:style w:type="character" w:customStyle="1" w:styleId="CharStyle16">
    <w:name w:val="Body text (4) Exact"/>
    <w:basedOn w:val="CharStyle15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9">
    <w:name w:val="Body text (2) Exact"/>
    <w:basedOn w:val="CharStyle35"/>
  </w:style>
  <w:style w:type="character" w:customStyle="1" w:styleId="CharStyle21">
    <w:name w:val="Body text (5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22">
    <w:name w:val="Body text (5) Exact"/>
    <w:basedOn w:val="CharStyle2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3">
    <w:name w:val="Body text (5) + 11 pt,Bold,Italic Exact"/>
    <w:basedOn w:val="CharStyle21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Body text (6) Exact"/>
    <w:basedOn w:val="DefaultParagraphFont"/>
    <w:link w:val="Style24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character" w:customStyle="1" w:styleId="CharStyle26">
    <w:name w:val="Body text (6) Exact"/>
    <w:basedOn w:val="CharStyle25"/>
    <w:rPr>
      <w:lang w:val="ru-RU" w:eastAsia="ru-RU" w:bidi="ru-RU"/>
      <w:spacing w:val="0"/>
      <w:color w:val="000000"/>
      <w:position w:val="0"/>
    </w:rPr>
  </w:style>
  <w:style w:type="character" w:customStyle="1" w:styleId="CharStyle28">
    <w:name w:val="Body text (7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9">
    <w:name w:val="Body text (7) Exact"/>
    <w:basedOn w:val="CharStyle2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Body text (7) Exact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Body text (3) Exact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Table caption Exact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4">
    <w:name w:val="Table caption Exact"/>
    <w:basedOn w:val="CharStyle3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5">
    <w:name w:val="Body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6">
    <w:name w:val="Body text (2)"/>
    <w:basedOn w:val="CharStyle35"/>
    <w:rPr>
      <w:lang w:val="fr-FR" w:eastAsia="fr-FR" w:bidi="fr-FR"/>
      <w:w w:val="100"/>
      <w:spacing w:val="0"/>
      <w:color w:val="000000"/>
      <w:position w:val="0"/>
    </w:rPr>
  </w:style>
  <w:style w:type="character" w:customStyle="1" w:styleId="CharStyle37">
    <w:name w:val="Body text (2)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Picture caption Exact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40">
    <w:name w:val="Picture caption Exact"/>
    <w:basedOn w:val="CharStyle3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2">
    <w:name w:val="Body text (8) Exact"/>
    <w:basedOn w:val="DefaultParagraphFont"/>
    <w:link w:val="Style41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43">
    <w:name w:val="Body text (8) Exact"/>
    <w:basedOn w:val="CharStyle42"/>
    <w:rPr>
      <w:w w:val="100"/>
      <w:spacing w:val="0"/>
      <w:color w:val="000000"/>
      <w:position w:val="0"/>
    </w:rPr>
  </w:style>
  <w:style w:type="character" w:customStyle="1" w:styleId="CharStyle45">
    <w:name w:val="Body text (9) Exact"/>
    <w:basedOn w:val="DefaultParagraphFont"/>
    <w:link w:val="Style44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46">
    <w:name w:val="Body text (9) Exact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Body text (10) Exact"/>
    <w:basedOn w:val="DefaultParagraphFont"/>
    <w:link w:val="Style47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49">
    <w:name w:val="Body text (10) Exact"/>
    <w:basedOn w:val="CharStyle4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1">
    <w:name w:val="Body text (11) Exact"/>
    <w:basedOn w:val="DefaultParagraphFont"/>
    <w:link w:val="Style50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52">
    <w:name w:val="Body text (11) Exact"/>
    <w:basedOn w:val="CharStyle5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3">
    <w:name w:val="Body text (5) Exact"/>
    <w:basedOn w:val="CharStyle21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54">
    <w:name w:val="Body text (3) Exact"/>
    <w:basedOn w:val="CharStyle11"/>
    <w:rPr>
      <w:lang w:val="fr-FR" w:eastAsia="fr-FR" w:bidi="fr-FR"/>
      <w:w w:val="100"/>
      <w:spacing w:val="0"/>
      <w:color w:val="000000"/>
      <w:position w:val="0"/>
    </w:rPr>
  </w:style>
  <w:style w:type="character" w:customStyle="1" w:styleId="CharStyle56">
    <w:name w:val="Body text (12) Exact"/>
    <w:basedOn w:val="DefaultParagraphFont"/>
    <w:link w:val="Style55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57">
    <w:name w:val="Body text (12) Exact"/>
    <w:basedOn w:val="CharStyle5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9">
    <w:name w:val="Body text (13) Exact"/>
    <w:basedOn w:val="DefaultParagraphFont"/>
    <w:link w:val="Style58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60">
    <w:name w:val="Body text (13) Exact"/>
    <w:basedOn w:val="CharStyle59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10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rFonts w:ascii="Segoe UI" w:eastAsia="Segoe UI" w:hAnsi="Segoe UI" w:cs="Segoe UI"/>
      <w:spacing w:val="-20"/>
    </w:rPr>
  </w:style>
  <w:style w:type="paragraph" w:customStyle="1" w:styleId="Style17">
    <w:name w:val="Body text (2)"/>
    <w:basedOn w:val="Normal"/>
    <w:link w:val="CharStyle35"/>
    <w:pPr>
      <w:widowControl w:val="0"/>
      <w:shd w:val="clear" w:color="auto" w:fill="FFFFFF"/>
      <w:spacing w:line="216" w:lineRule="exact"/>
      <w:ind w:hanging="1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after="120" w:line="240" w:lineRule="exact"/>
      <w:ind w:hanging="52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2">
    <w:name w:val="Table caption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8">
    <w:name w:val="Picture caption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41">
    <w:name w:val="Body text (8)"/>
    <w:basedOn w:val="Normal"/>
    <w:link w:val="CharStyle42"/>
    <w:pPr>
      <w:widowControl w:val="0"/>
      <w:shd w:val="clear" w:color="auto" w:fill="FFFFFF"/>
      <w:spacing w:line="25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44">
    <w:name w:val="Body text (9)"/>
    <w:basedOn w:val="Normal"/>
    <w:link w:val="CharStyle45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47">
    <w:name w:val="Body text (10)"/>
    <w:basedOn w:val="Normal"/>
    <w:link w:val="CharStyle48"/>
    <w:pPr>
      <w:widowControl w:val="0"/>
      <w:shd w:val="clear" w:color="auto" w:fill="FFFFFF"/>
      <w:spacing w:line="259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50">
    <w:name w:val="Body text (11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55">
    <w:name w:val="Body text (12)"/>
    <w:basedOn w:val="Normal"/>
    <w:link w:val="CharStyle56"/>
    <w:pPr>
      <w:widowControl w:val="0"/>
      <w:shd w:val="clear" w:color="auto" w:fill="FFFFFF"/>
      <w:spacing w:before="18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58">
    <w:name w:val="Body text (13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Техлисты HQ profiline (ноябрь 2019).indd</dc:title>
  <dc:subject/>
  <dc:creator/>
  <cp:keywords/>
</cp:coreProperties>
</file>