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5pt;margin-top:5.75pt;width:357.35pt;height:16.05pt;z-index:251657728;mso-wrap-distance-left:5.pt;mso-wrap-distance-right:5.pt;mso-position-horizontal-relative:margin" fillcolor="#15B9D4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УБОРКА ПОЛА / ИНФОРМАЦИОННЫЕ ТАБЛИЧКИ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65.35pt;margin-top:0;width:94.55pt;height:24.25pt;z-index:251657729;mso-wrap-distance-left:5.pt;mso-wrap-distance-right:5.pt;mso-position-horizontal-relative:margin" fillcolor="#15B9D4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hqprofiline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3.7pt;margin-top:66.85pt;width:71.05pt;height:16.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Арт. 73578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51.45pt;margin-top:67.9pt;width:44.9pt;height:13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</w:rPr>
                    <w:t>Info sign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5.5pt;margin-top:135.6pt;width:191.5pt;height:236.1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1" type="#_x0000_t75" style="position:absolute;margin-left:38.15pt;margin-top:410.65pt;width:132.95pt;height:132.9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2" type="#_x0000_t202" style="position:absolute;margin-left:27.35pt;margin-top:590.4pt;width:178.1pt;height:78.4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</w:rPr>
                    <w:t>Импортер: ООО «Алиса». Адрес: Россия, 194292, Санкт-Петербург, 1-й Верхний пер., д.10, к. 3, лит. А.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</w:rPr>
                    <w:t>Страна производства Китай.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</w:rPr>
                    <w:t>Не подлежит обязательной сертификации и декларированию.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</w:rPr>
                    <w:t>Срок годности не ограничен.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1.5pt;margin-top:758.25pt;width:62.15pt;height:43.6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 xml:space="preserve">1_ размер </w:t>
                  </w:r>
                  <w:r>
                    <w:rPr>
                      <w:rStyle w:val="CharStyle18"/>
                      <w:vertAlign w:val="superscript"/>
                    </w:rPr>
                    <w:t>и</w:t>
                  </w:r>
                  <w:r>
                    <w:rPr>
                      <w:rStyle w:val="CharStyle18"/>
                    </w:rPr>
                    <w:t xml:space="preserve"> цвет V объём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^ материал (состав)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23.6pt;margin-top:755.8pt;width:65.3pt;height:46.0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340"/>
                  </w:pPr>
                  <w:r>
                    <w:rPr>
                      <w:rStyle w:val="CharStyle18"/>
                    </w:rPr>
                    <w:t xml:space="preserve">вложенность (шт.) </w:t>
                  </w:r>
                  <w:r>
                    <w:rPr>
                      <w:rStyle w:val="CharStyle19"/>
                      <w:b/>
                      <w:bCs/>
                    </w:rPr>
                    <w:t>а</w:t>
                  </w:r>
                  <w:r>
                    <w:rPr>
                      <w:rStyle w:val="CharStyle18"/>
                    </w:rPr>
                    <w:t xml:space="preserve"> тип крепления «в тип работ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340"/>
                  </w:pPr>
                  <w:r>
                    <w:rPr>
                      <w:rStyle w:val="CharStyle18"/>
                    </w:rPr>
                    <w:t>тип поверхности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05.45pt;margin-top:756.3pt;width:14.4pt;height:27.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38.8pt;margin-top:67.95pt;width:256.3pt;height:36.7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36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ТАБЛИЧКА ПРЕДУПРЕЖДАЮЩАЯ «ОСТОРОЖНО! МОКРЫЙ ПОЛ», 62 см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39.05pt;margin-top:126.95pt;width:267.85pt;height:92.9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tabs>
                      <w:tab w:leader="none" w:pos="3467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159" w:line="190" w:lineRule="exact"/>
                    <w:ind w:left="520" w:right="0" w:firstLine="0"/>
                  </w:pPr>
                  <w:r>
                    <w:rPr>
                      <w:rStyle w:val="CharStyle26"/>
                    </w:rPr>
                    <w:t>полипропилен</w:t>
                    <w:tab/>
                  </w:r>
                  <w:r>
                    <w:rPr>
                      <w:rStyle w:val="CharStyle27"/>
                    </w:rPr>
                    <w:t>[И[[</w:t>
                  </w:r>
                  <w:r>
                    <w:rPr>
                      <w:rStyle w:val="CharStyle26"/>
                    </w:rPr>
                    <w:t xml:space="preserve"> 620x270x20 мм</w:t>
                  </w:r>
                </w:p>
                <w:p>
                  <w:pPr>
                    <w:pStyle w:val="Style13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</w:rPr>
                    <w:t>•</w:t>
                    <w:tab/>
                    <w:t>Имеет фиксированный угол открывания</w:t>
                  </w:r>
                </w:p>
                <w:p>
                  <w:pPr>
                    <w:pStyle w:val="Style13"/>
                    <w:tabs>
                      <w:tab w:leader="none" w:pos="10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</w:rPr>
                    <w:t>•</w:t>
                    <w:tab/>
                    <w:t>Двусторонняя</w:t>
                  </w:r>
                </w:p>
                <w:p>
                  <w:pPr>
                    <w:pStyle w:val="Style13"/>
                    <w:tabs>
                      <w:tab w:leader="none" w:pos="1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</w:rPr>
                    <w:t>•</w:t>
                    <w:tab/>
                    <w:t>Устойчивая</w:t>
                  </w:r>
                </w:p>
                <w:p>
                  <w:pPr>
                    <w:pStyle w:val="Style13"/>
                    <w:tabs>
                      <w:tab w:leader="none" w:pos="10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</w:rPr>
                    <w:t>•</w:t>
                    <w:tab/>
                    <w:t>Лёгкая</w:t>
                  </w:r>
                </w:p>
                <w:p>
                  <w:pPr>
                    <w:pStyle w:val="Style13"/>
                    <w:tabs>
                      <w:tab w:leader="none" w:pos="11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</w:rPr>
                    <w:t>•</w:t>
                    <w:tab/>
                    <w:t>Складная</w:t>
                  </w:r>
                </w:p>
                <w:p>
                  <w:pPr>
                    <w:pStyle w:val="Style13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</w:rPr>
                    <w:t>•</w:t>
                    <w:tab/>
                    <w:t>Выполнена на двух языках (русский и английский)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241.45pt;margin-top:127.9pt;width:15.85pt;height:15.8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9" type="#_x0000_t202" style="position:absolute;margin-left:238.55pt;margin-top:255.6pt;width:304.8pt;height:72.2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44" w:line="21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СФЕРА ПРИМЕНЕНИЯ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</w:rPr>
                    <w:t>Информационная табличка «Осторожно! Мокрый пол» предназначена для установки в зоне проведения влажной и мокрой уборки для предосте</w:t>
                    <w:t>режения от поскальзывания на мокром полу. Яркая, выполнена на двух языках. Лёгкая, складная, имеет фиксированный угол открывания-легко хранить и устанавливать.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38.8pt;margin-top:356.85pt;width:183.6pt;height:13.4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ТЕХНИЧЕСКИЕ ХАРАКТЕРИСТИКИ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63.05pt;margin-top:388.3pt;width:110.4pt;height:12.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5"/>
                    </w:rPr>
                    <w:t>влажная и мокрая уборка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37.3pt;margin-top:386.85pt;width:82.3pt;height:24.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5"/>
                    </w:rPr>
                    <w:t>внутренние и наружные работы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243.35pt;margin-top:412.8pt;width:15.85pt;height:15.85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44" type="#_x0000_t202" style="position:absolute;margin-left:262.55pt;margin-top:463.75pt;width:26.65pt;height:12.4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1"/>
                    </w:rPr>
                    <w:t>10 шт.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75" style="position:absolute;margin-left:241.45pt;margin-top:462.pt;width:15.85pt;height:15.85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46" type="#_x0000_t202" style="position:absolute;margin-left:351.1pt;margin-top:463.75pt;width:173.5pt;height:12.9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6"/>
                    </w:rPr>
                    <w:t>Минимальная единица отгрузки - 1 шт.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19.1pt;margin-top:761.5pt;width:45.6pt;height:43.6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" w:line="110" w:lineRule="exact"/>
                    <w:ind w:left="0" w:right="0" w:firstLine="0"/>
                  </w:pPr>
                  <w:r>
                    <w:rPr>
                      <w:rStyle w:val="CharStyle18"/>
                    </w:rPr>
                    <w:t>тип уборки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" w:line="110" w:lineRule="exact"/>
                    <w:ind w:left="0" w:right="0" w:firstLine="0"/>
                  </w:pPr>
                  <w:r>
                    <w:rPr>
                      <w:rStyle w:val="CharStyle18"/>
                    </w:rPr>
                    <w:t>диаметр штанги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" w:line="101" w:lineRule="exact"/>
                    <w:ind w:left="0" w:right="0" w:firstLine="0"/>
                  </w:pPr>
                  <w:r>
                    <w:rPr>
                      <w:rStyle w:val="CharStyle18"/>
                    </w:rPr>
                    <w:t>количество циклов стирки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18"/>
                    </w:rPr>
                    <w:t>впитываемость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91.85pt;margin-top:759.35pt;width:12.5pt;height:52.5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4"/>
                      <w:b/>
                      <w:bCs/>
                    </w:rPr>
                    <w:t>S</w:t>
                  </w:r>
                </w:p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7"/>
                      <w:i/>
                      <w:iCs/>
                    </w:rPr>
                    <w:t>В</w: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0"/>
                      <w:i/>
                      <w:iCs/>
                    </w:rPr>
                    <w:t>Щ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43"/>
                      <w:i/>
                      <w:iCs/>
                    </w:rPr>
                    <w:t>В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06.95pt;margin-top:761.65pt;width:101.3pt;height:43.8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48" w:line="110" w:lineRule="exact"/>
                    <w:ind w:left="0" w:right="0" w:firstLine="0"/>
                  </w:pPr>
                  <w:r>
                    <w:rPr>
                      <w:rStyle w:val="CharStyle18"/>
                    </w:rPr>
                    <w:t>тип загрязнения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53" w:line="101" w:lineRule="exact"/>
                    <w:ind w:left="0" w:right="0" w:firstLine="0"/>
                  </w:pPr>
                  <w:r>
                    <w:rPr>
                      <w:rStyle w:val="CharStyle18"/>
                    </w:rPr>
                    <w:t>устойчивость к щелочным и кислото</w:t>
                    <w:t>содержащим моющим средствам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65" w:line="110" w:lineRule="exact"/>
                    <w:ind w:left="0" w:right="0" w:firstLine="0"/>
                  </w:pPr>
                  <w:r>
                    <w:rPr>
                      <w:rStyle w:val="CharStyle18"/>
                    </w:rPr>
                    <w:t>устойчивость к дезинфектантам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18"/>
                    </w:rPr>
                    <w:t>устойчивость к автоклавированию</w:t>
                  </w:r>
                  <w:r>
                    <w:rPr>
                      <w:rStyle w:val="CharStyle44"/>
                    </w:rPr>
                    <w:t>п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29.6pt;margin-top:760.3pt;width:12.25pt;height:46.0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4" w:line="170" w:lineRule="exact"/>
                    <w:ind w:left="0" w:right="0" w:firstLine="0"/>
                  </w:pPr>
                  <w:r>
                    <w:rPr>
                      <w:rStyle w:val="CharStyle45"/>
                    </w:rPr>
                    <w:t>(§&gt;</w:t>
                  </w:r>
                </w:p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48"/>
                      <w:i/>
                      <w:iCs/>
                    </w:rPr>
                    <w:t>Ш</w:t>
                  </w:r>
                </w:p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51"/>
                      <w:i/>
                      <w:iCs/>
                    </w:rPr>
                    <w:t>В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42.8pt;margin-top:758.2pt;width:93.35pt;height:42.7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устойчивость к маслам и бензину защита от брызг жёсткость щетины устойчивость к трению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8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0" w:left="17" w:right="17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 Exact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5">
    <w:name w:val="Heading #2 Exact"/>
    <w:basedOn w:val="CharStyle4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7">
    <w:name w:val="Heading #1 Exact"/>
    <w:basedOn w:val="DefaultParagraphFont"/>
    <w:link w:val="Style6"/>
    <w:rPr>
      <w:lang w:val="en-US" w:eastAsia="en-US" w:bidi="en-US"/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  <w:spacing w:val="-10"/>
    </w:rPr>
  </w:style>
  <w:style w:type="character" w:customStyle="1" w:styleId="CharStyle8">
    <w:name w:val="Heading #1 Exact"/>
    <w:basedOn w:val="CharStyle7"/>
    <w:rPr>
      <w:w w:val="100"/>
      <w:color w:val="FFFFFF"/>
      <w:position w:val="0"/>
    </w:rPr>
  </w:style>
  <w:style w:type="character" w:customStyle="1" w:styleId="CharStyle9">
    <w:name w:val="Heading #2 Exact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Heading #3 Exact"/>
    <w:basedOn w:val="DefaultParagraphFont"/>
    <w:link w:val="Style10"/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12">
    <w:name w:val="Heading #3 Exact"/>
    <w:basedOn w:val="CharStyle1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">
    <w:name w:val="Body text (2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15">
    <w:name w:val="Body text (2) Exact"/>
    <w:basedOn w:val="CharStyle1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7">
    <w:name w:val="Body text (3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character" w:customStyle="1" w:styleId="CharStyle18">
    <w:name w:val="Body text (3) Exact"/>
    <w:basedOn w:val="CharStyle1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Body text (3) + 11 pt,Bold,Italic Exact"/>
    <w:basedOn w:val="CharStyle17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1">
    <w:name w:val="Heading #4 (2) Exact"/>
    <w:basedOn w:val="DefaultParagraphFont"/>
    <w:link w:val="Style20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50"/>
    </w:rPr>
  </w:style>
  <w:style w:type="character" w:customStyle="1" w:styleId="CharStyle22">
    <w:name w:val="Heading #4 (2) Exact"/>
    <w:basedOn w:val="CharStyle21"/>
    <w:rPr>
      <w:lang w:val="ru-RU" w:eastAsia="ru-RU" w:bidi="ru-RU"/>
      <w:spacing w:val="0"/>
      <w:color w:val="000000"/>
      <w:position w:val="0"/>
    </w:rPr>
  </w:style>
  <w:style w:type="character" w:customStyle="1" w:styleId="CharStyle23">
    <w:name w:val="Heading #2 Exact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5">
    <w:name w:val="Heading #4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26">
    <w:name w:val="Heading #4 Exact"/>
    <w:basedOn w:val="CharStyle2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7">
    <w:name w:val="Heading #4 + Spacing -1 pt Exact"/>
    <w:basedOn w:val="CharStyle25"/>
    <w:rPr>
      <w:lang w:val="ru-RU" w:eastAsia="ru-RU" w:bidi="ru-RU"/>
      <w:u w:val="single"/>
      <w:w w:val="100"/>
      <w:spacing w:val="-30"/>
      <w:color w:val="000000"/>
      <w:position w:val="0"/>
    </w:rPr>
  </w:style>
  <w:style w:type="character" w:customStyle="1" w:styleId="CharStyle28">
    <w:name w:val="Heading #3 Exact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0">
    <w:name w:val="Picture caption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31">
    <w:name w:val="Picture caption Exact"/>
    <w:basedOn w:val="CharStyle3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3">
    <w:name w:val="Body text (4) Exact"/>
    <w:basedOn w:val="DefaultParagraphFont"/>
    <w:link w:val="Style32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34">
    <w:name w:val="Body text (4) Exact"/>
    <w:basedOn w:val="CharStyle33"/>
    <w:rPr>
      <w:w w:val="100"/>
      <w:spacing w:val="0"/>
      <w:color w:val="000000"/>
      <w:position w:val="0"/>
    </w:rPr>
  </w:style>
  <w:style w:type="character" w:customStyle="1" w:styleId="CharStyle36">
    <w:name w:val="Body text (5) Exact"/>
    <w:basedOn w:val="DefaultParagraphFont"/>
    <w:link w:val="Style35"/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37">
    <w:name w:val="Body text (5) Exact"/>
    <w:basedOn w:val="CharStyle3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9">
    <w:name w:val="Body text (6) Exact"/>
    <w:basedOn w:val="DefaultParagraphFont"/>
    <w:link w:val="Style38"/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character" w:customStyle="1" w:styleId="CharStyle40">
    <w:name w:val="Body text (6) Exact"/>
    <w:basedOn w:val="CharStyle3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2">
    <w:name w:val="Body text (7) Exact"/>
    <w:basedOn w:val="DefaultParagraphFont"/>
    <w:link w:val="Style41"/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43">
    <w:name w:val="Body text (7) Exact"/>
    <w:basedOn w:val="CharStyle4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4">
    <w:name w:val="Body text (3) Exact"/>
    <w:basedOn w:val="CharStyle17"/>
    <w:rPr>
      <w:lang w:val="ru-RU" w:eastAsia="ru-RU" w:bidi="ru-RU"/>
      <w:w w:val="100"/>
      <w:spacing w:val="0"/>
      <w:color w:val="EBEBEB"/>
      <w:position w:val="0"/>
    </w:rPr>
  </w:style>
  <w:style w:type="character" w:customStyle="1" w:styleId="CharStyle45">
    <w:name w:val="Body text (2) Exact"/>
    <w:basedOn w:val="CharStyle1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7">
    <w:name w:val="Body text (8) Exact"/>
    <w:basedOn w:val="DefaultParagraphFont"/>
    <w:link w:val="Style46"/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character" w:customStyle="1" w:styleId="CharStyle48">
    <w:name w:val="Body text (8) Exact"/>
    <w:basedOn w:val="CharStyle4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0">
    <w:name w:val="Body text (9) Exact"/>
    <w:basedOn w:val="DefaultParagraphFont"/>
    <w:link w:val="Style49"/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51">
    <w:name w:val="Body text (9) Exact"/>
    <w:basedOn w:val="CharStyle50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outlineLvl w:val="0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  <w:spacing w:val="-10"/>
    </w:rPr>
  </w:style>
  <w:style w:type="paragraph" w:customStyle="1" w:styleId="Style10">
    <w:name w:val="Heading #3"/>
    <w:basedOn w:val="Normal"/>
    <w:link w:val="CharStyle11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line="216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16">
    <w:name w:val="Body text (3)"/>
    <w:basedOn w:val="Normal"/>
    <w:link w:val="CharStyle17"/>
    <w:pPr>
      <w:widowControl w:val="0"/>
      <w:shd w:val="clear" w:color="auto" w:fill="FFFFFF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paragraph" w:customStyle="1" w:styleId="Style20">
    <w:name w:val="Heading #4 (2)"/>
    <w:basedOn w:val="Normal"/>
    <w:link w:val="CharStyle21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50"/>
    </w:rPr>
  </w:style>
  <w:style w:type="paragraph" w:customStyle="1" w:styleId="Style24">
    <w:name w:val="Heading #4"/>
    <w:basedOn w:val="Normal"/>
    <w:link w:val="CharStyle25"/>
    <w:pPr>
      <w:widowControl w:val="0"/>
      <w:shd w:val="clear" w:color="auto" w:fill="FFFFFF"/>
      <w:jc w:val="both"/>
      <w:outlineLvl w:val="3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29">
    <w:name w:val="Picture caption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32">
    <w:name w:val="Body text (4)"/>
    <w:basedOn w:val="Normal"/>
    <w:link w:val="CharStyle33"/>
    <w:pPr>
      <w:widowControl w:val="0"/>
      <w:shd w:val="clear" w:color="auto" w:fill="FFFFFF"/>
      <w:spacing w:line="259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paragraph" w:customStyle="1" w:styleId="Style35">
    <w:name w:val="Body text (5)"/>
    <w:basedOn w:val="Normal"/>
    <w:link w:val="CharStyle36"/>
    <w:pPr>
      <w:widowControl w:val="0"/>
      <w:shd w:val="clear" w:color="auto" w:fill="FFFFFF"/>
      <w:spacing w:line="259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paragraph" w:customStyle="1" w:styleId="Style38">
    <w:name w:val="Body text (6)"/>
    <w:basedOn w:val="Normal"/>
    <w:link w:val="CharStyle39"/>
    <w:pPr>
      <w:widowControl w:val="0"/>
      <w:shd w:val="clear" w:color="auto" w:fill="FFFFFF"/>
      <w:spacing w:line="259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paragraph" w:customStyle="1" w:styleId="Style41">
    <w:name w:val="Body text (7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paragraph" w:customStyle="1" w:styleId="Style46">
    <w:name w:val="Body text (8)"/>
    <w:basedOn w:val="Normal"/>
    <w:link w:val="CharStyle47"/>
    <w:pPr>
      <w:widowControl w:val="0"/>
      <w:shd w:val="clear" w:color="auto" w:fill="FFFFFF"/>
      <w:spacing w:before="180" w:line="0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paragraph" w:customStyle="1" w:styleId="Style49">
    <w:name w:val="Body text (9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Техлисты HQ profiline (ноябрь 2019).indd</dc:title>
  <dc:subject/>
  <dc:creator/>
  <cp:keywords/>
</cp:coreProperties>
</file>