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5pt;margin-top:5.1pt;width:172.8pt;height:16.85pt;z-index:251657728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МЫТЬЕ ОКОН / склизы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65.35pt;margin-top:0;width:94.55pt;height:24.25pt;z-index:251657729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40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НкргоШпе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1pt;margin-top:68.05pt;width:71.05pt;height:16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1"/>
                      <w:b/>
                      <w:bCs/>
                    </w:rPr>
                    <w:t>Арт. 73806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54.8pt;margin-top:69.6pt;width:42.25pt;height:13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4"/>
                      <w:b/>
                      <w:bCs/>
                    </w:rPr>
                    <w:t>Win рго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.3pt;margin-top:112.8pt;width:147.85pt;height:147.8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1" type="#_x0000_t202" style="position:absolute;margin-left:46.1pt;margin-top:287.95pt;width:71.05pt;height:16.4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1"/>
                      <w:b/>
                      <w:bCs/>
                    </w:rPr>
                    <w:t>Арт. 73807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4.3pt;margin-top:331.6pt;width:37.45pt;height:15.8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5"/>
                      <w:b/>
                      <w:bCs/>
                    </w:rPr>
                    <w:t>45 см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27.6pt;margin-top:345.1pt;width:168.5pt;height:278.4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4" type="#_x0000_t202" style="position:absolute;margin-left:27.35pt;margin-top:640.55pt;width:178.1pt;height:78.4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Импортер: ООО «Алиса». Адрес: Россия, 194292, Санкт-Петербург, 1-й Верхний пер., д.10, к. 3, лит. А.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Страна производства Китай.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Не подлежит обязательной сертификации и декларированию.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Срок годности не ограничен.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1.5pt;margin-top:758.25pt;width:62.15pt;height:43.6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1"/>
                    </w:rPr>
                    <w:t xml:space="preserve">1_ размер </w:t>
                  </w:r>
                  <w:r>
                    <w:rPr>
                      <w:rStyle w:val="CharStyle21"/>
                      <w:vertAlign w:val="superscript"/>
                    </w:rPr>
                    <w:t>и</w:t>
                  </w:r>
                  <w:r>
                    <w:rPr>
                      <w:rStyle w:val="CharStyle21"/>
                    </w:rPr>
                    <w:t xml:space="preserve"> цвет V объём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1"/>
                    </w:rPr>
                    <w:t>^ материал (состав)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23.6pt;margin-top:755.8pt;width:65.3pt;height:46.0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21"/>
                    </w:rPr>
                    <w:t xml:space="preserve">вложенность (шт.) </w:t>
                  </w:r>
                  <w:r>
                    <w:rPr>
                      <w:rStyle w:val="CharStyle22"/>
                      <w:b/>
                      <w:bCs/>
                    </w:rPr>
                    <w:t>а</w:t>
                  </w:r>
                  <w:r>
                    <w:rPr>
                      <w:rStyle w:val="CharStyle21"/>
                    </w:rPr>
                    <w:t xml:space="preserve"> тип крепления «в тип работ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21"/>
                    </w:rPr>
                    <w:t>тип поверхности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05.45pt;margin-top:756.3pt;width:14.4pt;height:27.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5"/>
                      <w:b/>
                      <w:bCs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38.55pt;margin-top:74.4pt;width:267.85pt;height:18.4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5"/>
                      <w:b/>
                      <w:bCs/>
                    </w:rPr>
                    <w:t>склиз ФИКСИРОВАННЫЙ, 35 см; 45 см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40.pt;margin-top:124.3pt;width:127.7pt;height:28.5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500" w:right="0"/>
                  </w:pPr>
                  <w:r>
                    <w:rPr>
                      <w:rStyle w:val="CharStyle28"/>
                    </w:rPr>
                    <w:t>[Дз]</w:t>
                  </w:r>
                  <w:r>
                    <w:rPr>
                      <w:rStyle w:val="CharStyle29"/>
                    </w:rPr>
                    <w:t xml:space="preserve"> нержавеющая сталь, полипропилен, резина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20.pt;margin-top:122.4pt;width:97.2pt;height:28.5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/>
                    <w:keepLines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9"/>
                    </w:rPr>
                    <w:t>350x180x35 мм; ^ 450x180x35 мм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38.55pt;margin-top:171.35pt;width:290.65pt;height:78.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18"/>
                    </w:rPr>
                    <w:t>•</w:t>
                    <w:tab/>
                    <w:t>Эргономичная ручка с удобным захватом под руку и антискользящим покрытием</w:t>
                  </w:r>
                </w:p>
                <w:p>
                  <w:pPr>
                    <w:pStyle w:val="Style16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•</w:t>
                    <w:tab/>
                    <w:t>Надёжная и долговечная S-планка из нержавеющей стали</w:t>
                  </w:r>
                </w:p>
                <w:p>
                  <w:pPr>
                    <w:pStyle w:val="Style16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•</w:t>
                    <w:tab/>
                    <w:t>Удобная смена S-планки и резинового лезвия</w:t>
                  </w:r>
                </w:p>
                <w:p>
                  <w:pPr>
                    <w:pStyle w:val="Style16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•</w:t>
                    <w:tab/>
                    <w:t>Универсальное крепление</w:t>
                  </w:r>
                </w:p>
                <w:p>
                  <w:pPr>
                    <w:pStyle w:val="Style16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800"/>
                  </w:pPr>
                  <w:r>
                    <w:rPr>
                      <w:rStyle w:val="CharStyle18"/>
                    </w:rPr>
                    <w:t>•</w:t>
                    <w:tab/>
                    <w:t>Не оставляет разводов; резиновое лезвие плотно прилегает к поверхности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37.85pt;margin-top:290.15pt;width:304.8pt;height:93.8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44" w:line="210" w:lineRule="exact"/>
                    <w:ind w:left="0" w:right="0" w:firstLine="0"/>
                  </w:pPr>
                  <w:r>
                    <w:rPr>
                      <w:rStyle w:val="CharStyle32"/>
                      <w:b/>
                      <w:bCs/>
                    </w:rPr>
                    <w:t>СФЕРА ПРИМЕНЕНИЯ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Склиз для сгона воды и сбора влаги с гладких вертикальных поверхностей. Имеет удобную эргономичную ручку с противоскользящим покрытием. Может использоваться как на штанге, так и для ручной уборки. S-планка изготовлена из высококачественной нержавеющей стали. Резиновое лез</w:t>
                    <w:t>вие плотно прилегает к очищаемой поверхности, не оставляя разводов. Лёгкая смена s-планки и резинового лезвия обеспечивает быструю и эффективную уборку.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38.3pt;margin-top:413.75pt;width:183.85pt;height:13.4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32"/>
                      <w:b/>
                      <w:bCs/>
                    </w:rPr>
                    <w:t>ТЕХНИЧЕСКИЕ ХАРАКТЕРИСТИКИ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62.55pt;margin-top:438.95pt;width:78.25pt;height:24.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180" w:firstLine="0"/>
                  </w:pPr>
                  <w:r>
                    <w:rPr>
                      <w:rStyle w:val="CharStyle18"/>
                    </w:rPr>
                    <w:t>влажная уборка, сгон воды и влаги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435.35pt;margin-top:440.8pt;width:42.25pt;height:11.1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8"/>
                    </w:rPr>
                    <w:t>18-25 мм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64.95pt;margin-top:477.85pt;width:125.05pt;height:20.4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5"/>
                    </w:rPr>
                    <w:t>гладкие неструктурированные вертикальные поверхности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75" style="position:absolute;margin-left:241.2pt;margin-top:477.85pt;width:15.85pt;height:15.8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48" type="#_x0000_t202" style="position:absolute;margin-left:264.95pt;margin-top:510.4pt;width:62.15pt;height:11.8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5"/>
                    </w:rPr>
                    <w:t>конус, защёлка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241.45pt;margin-top:506.65pt;width:15.85pt;height:16.3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50" type="#_x0000_t202" style="position:absolute;margin-left:435.35pt;margin-top:462.45pt;width:86.4pt;height:24.7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внутренние и наружные работы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38.55pt;margin-top:562.55pt;width:304.1pt;height:64.8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44" w:line="210" w:lineRule="exact"/>
                    <w:ind w:left="160" w:right="0"/>
                  </w:pPr>
                  <w:r>
                    <w:rPr>
                      <w:rStyle w:val="CharStyle32"/>
                      <w:b/>
                      <w:bCs/>
                    </w:rPr>
                    <w:t>О ОСОБЕННОСТИ ИСПОЛЬЗОВАНИЯ</w:t>
                  </w:r>
                </w:p>
                <w:p>
                  <w:pPr>
                    <w:pStyle w:val="Style16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640" w:hanging="160"/>
                  </w:pPr>
                  <w:r>
                    <w:rPr>
                      <w:rStyle w:val="CharStyle18"/>
                    </w:rPr>
                    <w:t>•</w:t>
                    <w:tab/>
                    <w:t>Перед началом работ убедитесь, что склиз прочно зафиксирован на штанге.</w:t>
                  </w:r>
                </w:p>
                <w:p>
                  <w:pPr>
                    <w:pStyle w:val="Style16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0" w:hanging="160"/>
                  </w:pPr>
                  <w:r>
                    <w:rPr>
                      <w:rStyle w:val="CharStyle18"/>
                    </w:rPr>
                    <w:t>•</w:t>
                    <w:tab/>
                    <w:t>После использования промойте склиз проточной водой для удаления оставшейся грязи и абразивных частиц. Это продлит срок службы склиза.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62.1pt;margin-top:663.2pt;width:32.15pt;height:12.4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38"/>
                    </w:rPr>
                    <w:t>100 шт.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241.2pt;margin-top:660.25pt;width:15.85pt;height:15.85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54" type="#_x0000_t202" style="position:absolute;margin-left:353.5pt;margin-top:663.2pt;width:173.75pt;height:12.9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Минимальная единица отгрузки - 1 шт.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19.1pt;margin-top:761.5pt;width:45.6pt;height:43.6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" w:line="110" w:lineRule="exact"/>
                    <w:ind w:left="0" w:right="0" w:firstLine="0"/>
                  </w:pPr>
                  <w:r>
                    <w:rPr>
                      <w:rStyle w:val="CharStyle21"/>
                    </w:rPr>
                    <w:t>тип уборки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" w:line="110" w:lineRule="exact"/>
                    <w:ind w:left="0" w:right="0" w:firstLine="0"/>
                  </w:pPr>
                  <w:r>
                    <w:rPr>
                      <w:rStyle w:val="CharStyle21"/>
                    </w:rPr>
                    <w:t>диаметр штанги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21"/>
                    </w:rPr>
                    <w:t>количество циклов стирки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21"/>
                    </w:rPr>
                    <w:t>впитываемость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91.85pt;margin-top:758.55pt;width:12.5pt;height:53.3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1"/>
                      <w:i/>
                      <w:iCs/>
                    </w:rPr>
                    <w:t>В</w:t>
                  </w:r>
                </w:p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4"/>
                      <w:i/>
                      <w:iCs/>
                    </w:rPr>
                    <w:t>Щ</w:t>
                  </w:r>
                </w:p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06.95pt;margin-top:761.65pt;width:101.3pt;height:43.8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48" w:line="110" w:lineRule="exact"/>
                    <w:ind w:left="0" w:right="0" w:firstLine="0"/>
                  </w:pPr>
                  <w:r>
                    <w:rPr>
                      <w:rStyle w:val="CharStyle21"/>
                    </w:rPr>
                    <w:t>тип загрязнения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21"/>
                    </w:rPr>
                    <w:t>устойчивость к щелочным и кислото</w:t>
                    <w:t>содержащим моющим средствам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5" w:line="110" w:lineRule="exact"/>
                    <w:ind w:left="0" w:right="0" w:firstLine="0"/>
                  </w:pPr>
                  <w:r>
                    <w:rPr>
                      <w:rStyle w:val="CharStyle21"/>
                    </w:rPr>
                    <w:t>устойчивость к дезинфектантам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21"/>
                    </w:rPr>
                    <w:t>устойчивость к автоклавированию</w:t>
                  </w:r>
                  <w:r>
                    <w:rPr>
                      <w:rStyle w:val="CharStyle48"/>
                    </w:rPr>
                    <w:t>п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29.6pt;margin-top:760.3pt;width:12.25pt;height:45.3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6" w:line="170" w:lineRule="exact"/>
                    <w:ind w:left="0" w:right="0" w:firstLine="0"/>
                  </w:pPr>
                  <w:r>
                    <w:rPr>
                      <w:rStyle w:val="CharStyle49"/>
                    </w:rPr>
                    <w:t>(§&gt;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2"/>
                      <w:i/>
                      <w:iCs/>
                    </w:rPr>
                    <w:t>Ш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2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42.8pt;margin-top:758.2pt;width:93.35pt;height:42.7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1"/>
                    </w:rPr>
                    <w:t>устойчивость к маслам и бензину защита от брызг жёсткость щетины устойчивость к трению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0" w:left="17" w:right="17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2 (2) Exact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</w:rPr>
  </w:style>
  <w:style w:type="character" w:customStyle="1" w:styleId="CharStyle5">
    <w:name w:val="Heading #2 (2) Exact"/>
    <w:basedOn w:val="CharStyle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7">
    <w:name w:val="Heading #1 Exact"/>
    <w:basedOn w:val="DefaultParagraphFont"/>
    <w:link w:val="Style6"/>
    <w:rPr>
      <w:b/>
      <w:bCs/>
      <w:i w:val="0"/>
      <w:iCs w:val="0"/>
      <w:u w:val="none"/>
      <w:strike w:val="0"/>
      <w:smallCaps w:val="0"/>
      <w:sz w:val="40"/>
      <w:szCs w:val="40"/>
      <w:rFonts w:ascii="Segoe UI" w:eastAsia="Segoe UI" w:hAnsi="Segoe UI" w:cs="Segoe UI"/>
      <w:spacing w:val="-30"/>
    </w:rPr>
  </w:style>
  <w:style w:type="character" w:customStyle="1" w:styleId="CharStyle8">
    <w:name w:val="Heading #1 Exact"/>
    <w:basedOn w:val="CharStyle7"/>
    <w:rPr>
      <w:lang w:val="ru-RU" w:eastAsia="ru-RU" w:bidi="ru-RU"/>
      <w:w w:val="100"/>
      <w:color w:val="FFFFFF"/>
      <w:position w:val="0"/>
    </w:rPr>
  </w:style>
  <w:style w:type="character" w:customStyle="1" w:styleId="CharStyle10">
    <w:name w:val="Heading #2 Exact"/>
    <w:basedOn w:val="DefaultParagraphFont"/>
    <w:link w:val="Style9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11">
    <w:name w:val="Heading #2 Exact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Body text (3) Exact"/>
    <w:basedOn w:val="DefaultParagraphFont"/>
    <w:link w:val="Style12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14">
    <w:name w:val="Body text (3) Exact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Heading #2 Exact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Body text (2)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18">
    <w:name w:val="Body text (2) Exact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Body text (4)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21">
    <w:name w:val="Body text (4) Exact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Body text (4) + 11 pt,Bold,Italic Exact"/>
    <w:basedOn w:val="CharStyle20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Heading #4 (2) Exact"/>
    <w:basedOn w:val="DefaultParagraphFont"/>
    <w:link w:val="Style23"/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50"/>
    </w:rPr>
  </w:style>
  <w:style w:type="character" w:customStyle="1" w:styleId="CharStyle25">
    <w:name w:val="Heading #4 (2) Exact"/>
    <w:basedOn w:val="CharStyle24"/>
    <w:rPr>
      <w:lang w:val="ru-RU" w:eastAsia="ru-RU" w:bidi="ru-RU"/>
      <w:spacing w:val="0"/>
      <w:color w:val="000000"/>
      <w:position w:val="0"/>
    </w:rPr>
  </w:style>
  <w:style w:type="character" w:customStyle="1" w:styleId="CharStyle27">
    <w:name w:val="Heading #4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28">
    <w:name w:val="Heading #4 Exact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9">
    <w:name w:val="Heading #4 Exact"/>
    <w:basedOn w:val="CharStyle2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Heading #3 Exact"/>
    <w:basedOn w:val="DefaultParagraphFont"/>
    <w:link w:val="Style30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32">
    <w:name w:val="Heading #3 Exact"/>
    <w:basedOn w:val="CharStyle3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4">
    <w:name w:val="Picture caption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35">
    <w:name w:val="Picture caption Exact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7">
    <w:name w:val="Picture caption (2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38">
    <w:name w:val="Picture caption (2) Exact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0">
    <w:name w:val="Body text (5) Exact"/>
    <w:basedOn w:val="DefaultParagraphFont"/>
    <w:link w:val="Style39"/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character" w:customStyle="1" w:styleId="CharStyle41">
    <w:name w:val="Body text (5) Exact"/>
    <w:basedOn w:val="CharStyle4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Body text (6) Exact"/>
    <w:basedOn w:val="DefaultParagraphFont"/>
    <w:link w:val="Style42"/>
    <w:rPr>
      <w:b w:val="0"/>
      <w:bCs w:val="0"/>
      <w:i/>
      <w:iCs/>
      <w:u w:val="none"/>
      <w:strike w:val="0"/>
      <w:smallCaps w:val="0"/>
      <w:sz w:val="26"/>
      <w:szCs w:val="26"/>
      <w:rFonts w:ascii="SimHei" w:eastAsia="SimHei" w:hAnsi="SimHei" w:cs="SimHei"/>
    </w:rPr>
  </w:style>
  <w:style w:type="character" w:customStyle="1" w:styleId="CharStyle44">
    <w:name w:val="Body text (6) Exact"/>
    <w:basedOn w:val="CharStyle4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Body text (7) Exact"/>
    <w:basedOn w:val="DefaultParagraphFont"/>
    <w:link w:val="Style45"/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character" w:customStyle="1" w:styleId="CharStyle47">
    <w:name w:val="Body text (7) Exact"/>
    <w:basedOn w:val="CharStyle4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Body text (4) Exact"/>
    <w:basedOn w:val="CharStyle20"/>
    <w:rPr>
      <w:lang w:val="ru-RU" w:eastAsia="ru-RU" w:bidi="ru-RU"/>
      <w:w w:val="100"/>
      <w:spacing w:val="0"/>
      <w:color w:val="EBEBEB"/>
      <w:position w:val="0"/>
    </w:rPr>
  </w:style>
  <w:style w:type="character" w:customStyle="1" w:styleId="CharStyle49">
    <w:name w:val="Body text (2) Exact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Body text (8) Exact"/>
    <w:basedOn w:val="DefaultParagraphFont"/>
    <w:link w:val="Style50"/>
    <w:rPr>
      <w:b w:val="0"/>
      <w:bCs w:val="0"/>
      <w:i/>
      <w:iCs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52">
    <w:name w:val="Body text (8) Exact"/>
    <w:basedOn w:val="CharStyle51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Heading #2 (2)"/>
    <w:basedOn w:val="Normal"/>
    <w:link w:val="CharStyle4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Segoe UI" w:eastAsia="Segoe UI" w:hAnsi="Segoe UI" w:cs="Segoe UI"/>
      <w:spacing w:val="-30"/>
    </w:rPr>
  </w:style>
  <w:style w:type="paragraph" w:customStyle="1" w:styleId="Style9">
    <w:name w:val="Heading #2"/>
    <w:basedOn w:val="Normal"/>
    <w:link w:val="CharStyle10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12">
    <w:name w:val="Body text (3)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FFFFFF"/>
      <w:spacing w:line="216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19">
    <w:name w:val="Body text (4)"/>
    <w:basedOn w:val="Normal"/>
    <w:link w:val="CharStyle20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paragraph" w:customStyle="1" w:styleId="Style23">
    <w:name w:val="Heading #4 (2)"/>
    <w:basedOn w:val="Normal"/>
    <w:link w:val="CharStyle24"/>
    <w:pPr>
      <w:widowControl w:val="0"/>
      <w:shd w:val="clear" w:color="auto" w:fill="FFFFFF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50"/>
    </w:rPr>
  </w:style>
  <w:style w:type="paragraph" w:customStyle="1" w:styleId="Style26">
    <w:name w:val="Heading #4"/>
    <w:basedOn w:val="Normal"/>
    <w:link w:val="CharStyle27"/>
    <w:pPr>
      <w:widowControl w:val="0"/>
      <w:shd w:val="clear" w:color="auto" w:fill="FFFFFF"/>
      <w:outlineLvl w:val="3"/>
      <w:spacing w:line="235" w:lineRule="exact"/>
      <w:ind w:hanging="5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30">
    <w:name w:val="Heading #3"/>
    <w:basedOn w:val="Normal"/>
    <w:link w:val="CharStyle31"/>
    <w:pPr>
      <w:widowControl w:val="0"/>
      <w:shd w:val="clear" w:color="auto" w:fill="FFFFFF"/>
      <w:jc w:val="both"/>
      <w:outlineLvl w:val="2"/>
      <w:spacing w:after="120" w:line="0" w:lineRule="exact"/>
      <w:ind w:hanging="160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33">
    <w:name w:val="Picture caption"/>
    <w:basedOn w:val="Normal"/>
    <w:link w:val="CharStyle34"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36">
    <w:name w:val="Picture caption (2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39">
    <w:name w:val="Body text (5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paragraph" w:customStyle="1" w:styleId="Style42">
    <w:name w:val="Body text (6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SimHei" w:eastAsia="SimHei" w:hAnsi="SimHei" w:cs="SimHei"/>
    </w:rPr>
  </w:style>
  <w:style w:type="paragraph" w:customStyle="1" w:styleId="Style45">
    <w:name w:val="Body text (7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paragraph" w:customStyle="1" w:styleId="Style50">
    <w:name w:val="Body text (8)"/>
    <w:basedOn w:val="Normal"/>
    <w:link w:val="CharStyle51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Техлисты HQ profiline (ноябрь 2019).indd</dc:title>
  <dc:subject/>
  <dc:creator/>
  <cp:keywords/>
</cp:coreProperties>
</file>